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6BAF" w:rsidRPr="006A755C" w:rsidRDefault="00D86BAF" w:rsidP="006A755C">
      <w:pPr>
        <w:jc w:val="both"/>
      </w:pPr>
      <w:r w:rsidRPr="006A755C">
        <w:rPr>
          <w:b/>
          <w:bCs/>
        </w:rPr>
        <w:t>GermFree24 Hand Sanitiser</w:t>
      </w:r>
      <w:r w:rsidR="00BD5B47" w:rsidRPr="006A755C">
        <w:rPr>
          <w:b/>
          <w:bCs/>
        </w:rPr>
        <w:t xml:space="preserve"> </w:t>
      </w:r>
      <w:r w:rsidR="00BD5B47" w:rsidRPr="006A755C">
        <w:t>je kapalný</w:t>
      </w:r>
      <w:r w:rsidRPr="006A755C">
        <w:t xml:space="preserve"> dezinfekční přípravek na ruce, tvrdé povrchy včetně veterinární dezinfekce a dezinfekce zařízení, která jsou v</w:t>
      </w:r>
      <w:r w:rsidR="006A755C" w:rsidRPr="006A755C">
        <w:t> </w:t>
      </w:r>
      <w:r w:rsidRPr="006A755C">
        <w:t>přímém kontaktu s krmivy nebo potravinami (PT: 1, 2, 3, 4).</w:t>
      </w:r>
    </w:p>
    <w:p w:rsidR="00BD5B47" w:rsidRPr="006A755C" w:rsidRDefault="00BD5B47" w:rsidP="006A755C">
      <w:pPr>
        <w:jc w:val="both"/>
        <w:rPr>
          <w:b/>
          <w:bCs/>
        </w:rPr>
      </w:pPr>
    </w:p>
    <w:p w:rsidR="00BD5B47" w:rsidRPr="006A755C" w:rsidRDefault="00BD5B47" w:rsidP="006A755C">
      <w:pPr>
        <w:jc w:val="both"/>
      </w:pPr>
      <w:r w:rsidRPr="006A755C">
        <w:t>Likviduje: bakterie, viry, plísně</w:t>
      </w:r>
      <w:r w:rsidR="00F41DB2">
        <w:t>, kvasinky,</w:t>
      </w:r>
      <w:r w:rsidR="00860AE4">
        <w:t xml:space="preserve"> houby</w:t>
      </w:r>
      <w:r w:rsidR="00F41DB2">
        <w:t xml:space="preserve"> </w:t>
      </w:r>
    </w:p>
    <w:p w:rsidR="00BD5B47" w:rsidRPr="006A755C" w:rsidRDefault="00BD5B47" w:rsidP="006A755C">
      <w:pPr>
        <w:jc w:val="both"/>
      </w:pPr>
    </w:p>
    <w:p w:rsidR="00BD5B47" w:rsidRPr="006A755C" w:rsidRDefault="00BD5B47" w:rsidP="006A755C">
      <w:pPr>
        <w:jc w:val="both"/>
      </w:pPr>
      <w:r w:rsidRPr="006A755C">
        <w:t>Uživatel: neprofesionální, profesionální</w:t>
      </w:r>
    </w:p>
    <w:p w:rsidR="00BD5B47" w:rsidRPr="006A755C" w:rsidRDefault="00BD5B47" w:rsidP="006A755C">
      <w:pPr>
        <w:jc w:val="both"/>
      </w:pPr>
    </w:p>
    <w:p w:rsidR="003D040C" w:rsidRPr="006A755C" w:rsidRDefault="00BD5B47" w:rsidP="006A755C">
      <w:pPr>
        <w:jc w:val="both"/>
        <w:rPr>
          <w:rFonts w:eastAsia="Times New Roman" w:cs="Times New Roman"/>
          <w:lang w:eastAsia="cs-CZ"/>
        </w:rPr>
      </w:pPr>
      <w:r w:rsidRPr="006A755C">
        <w:t>Návod k použití</w:t>
      </w:r>
      <w:r w:rsidR="00E241B2" w:rsidRPr="006A755C">
        <w:t xml:space="preserve"> včetně č</w:t>
      </w:r>
      <w:r w:rsidRPr="006A755C">
        <w:t>as</w:t>
      </w:r>
      <w:r w:rsidR="00E241B2" w:rsidRPr="006A755C">
        <w:t>u</w:t>
      </w:r>
      <w:r w:rsidRPr="006A755C">
        <w:t xml:space="preserve"> pro dosažení biocidního účinku:</w:t>
      </w:r>
      <w:r w:rsidR="003D040C" w:rsidRPr="006A755C">
        <w:t xml:space="preserve"> </w:t>
      </w:r>
      <w:r w:rsidR="003D040C" w:rsidRPr="006A755C">
        <w:rPr>
          <w:rFonts w:eastAsia="Times New Roman" w:cs="Arial"/>
          <w:color w:val="000000"/>
          <w:lang w:eastAsia="cs-CZ"/>
        </w:rPr>
        <w:t>Technologie Zoono® účinkuje po zaschnutí na pokožce, zaschnutí trvá méně než 3 minuty. Biocidního účinku je dosaženo během 60 vteřin. Nanáší se přímo, nástřikem, pěnou, ubrouskem, tampónem nebo aerosolem. Funguje aktivně 24 hodin při jediné aplikaci. Pokožku je možné běžně umývat bez ztráty dlouhodobé aktivní účinnosti technologie Zoono®.</w:t>
      </w:r>
    </w:p>
    <w:p w:rsidR="00BD5B47" w:rsidRPr="006A755C" w:rsidRDefault="00BD5B47" w:rsidP="006A755C">
      <w:pPr>
        <w:jc w:val="both"/>
      </w:pPr>
    </w:p>
    <w:p w:rsidR="00BD5B47" w:rsidRPr="006A755C" w:rsidRDefault="00BD5B47" w:rsidP="006A755C">
      <w:pPr>
        <w:jc w:val="both"/>
      </w:pPr>
      <w:r w:rsidRPr="006A755C">
        <w:t>První pomoc:</w:t>
      </w:r>
      <w:r w:rsidR="00E90DF4" w:rsidRPr="006A755C">
        <w:t xml:space="preserve"> Při požití</w:t>
      </w:r>
      <w:r w:rsidR="00E90DF4" w:rsidRPr="006A755C">
        <w:rPr>
          <w:b/>
        </w:rPr>
        <w:t xml:space="preserve"> </w:t>
      </w:r>
      <w:r w:rsidR="00E90DF4" w:rsidRPr="006A755C">
        <w:t>vypláchnout ústa vodou, vypít asi ¼ litru vody, nevyvolávat zvracení</w:t>
      </w:r>
      <w:r w:rsidR="005D2028">
        <w:t xml:space="preserve">. </w:t>
      </w:r>
      <w:r w:rsidR="00E90DF4" w:rsidRPr="006A755C">
        <w:t>Při zasažení očí důkladně vypláchnout vodou. Při nadýchání odvést postiženého na čerstvý vzduch.</w:t>
      </w:r>
    </w:p>
    <w:p w:rsidR="00D86BAF" w:rsidRPr="006A755C" w:rsidRDefault="00D86BAF" w:rsidP="006A755C">
      <w:pPr>
        <w:jc w:val="both"/>
      </w:pPr>
    </w:p>
    <w:p w:rsidR="00D86BAF" w:rsidRPr="006A755C" w:rsidRDefault="00D86BAF" w:rsidP="006A755C">
      <w:pPr>
        <w:jc w:val="both"/>
      </w:pPr>
      <w:r w:rsidRPr="006A755C">
        <w:t xml:space="preserve">Účinná látka: </w:t>
      </w:r>
      <w:r w:rsidR="00727B64" w:rsidRPr="006A755C">
        <w:rPr>
          <w:rFonts w:cs="Arial"/>
        </w:rPr>
        <w:t>4</w:t>
      </w:r>
      <w:r w:rsidR="00E241B2" w:rsidRPr="006A755C">
        <w:rPr>
          <w:rFonts w:cs="Arial"/>
        </w:rPr>
        <w:t xml:space="preserve"> g/kg kvarterní amoniové sloučeniny, alkyl(C12</w:t>
      </w:r>
      <w:r w:rsidR="00E90DF4" w:rsidRPr="006A755C">
        <w:rPr>
          <w:rFonts w:cs="Arial"/>
        </w:rPr>
        <w:t>-</w:t>
      </w:r>
      <w:r w:rsidR="00E241B2" w:rsidRPr="006A755C">
        <w:rPr>
          <w:rFonts w:cs="Arial"/>
        </w:rPr>
        <w:t>C16)(benzyl)dimethylamonium-chloridy</w:t>
      </w:r>
    </w:p>
    <w:p w:rsidR="00D86BAF" w:rsidRPr="006A755C" w:rsidRDefault="00D86BAF" w:rsidP="006A755C">
      <w:pPr>
        <w:jc w:val="both"/>
      </w:pPr>
    </w:p>
    <w:p w:rsidR="00BD5B47" w:rsidRPr="006A755C" w:rsidRDefault="00BD5B47" w:rsidP="006A755C">
      <w:pPr>
        <w:jc w:val="both"/>
      </w:pPr>
      <w:r w:rsidRPr="006A755C">
        <w:rPr>
          <w:bCs/>
        </w:rPr>
        <w:t>Likvidace:</w:t>
      </w:r>
      <w:r w:rsidRPr="006A755C">
        <w:rPr>
          <w:b/>
        </w:rPr>
        <w:t xml:space="preserve"> </w:t>
      </w:r>
      <w:r w:rsidRPr="006A755C">
        <w:t>Prázdný obal i obal se zbytky přípravku předejte na místo určené obcí k odstraňování nebezpečných odpadů.</w:t>
      </w:r>
    </w:p>
    <w:p w:rsidR="00E241B2" w:rsidRPr="006A755C" w:rsidRDefault="00E241B2" w:rsidP="006A755C">
      <w:pPr>
        <w:pStyle w:val="Normlnweb"/>
        <w:jc w:val="both"/>
        <w:rPr>
          <w:rFonts w:asciiTheme="minorHAnsi" w:hAnsiTheme="minorHAnsi"/>
        </w:rPr>
      </w:pPr>
      <w:r w:rsidRPr="006A755C">
        <w:rPr>
          <w:rFonts w:asciiTheme="minorHAnsi" w:hAnsiTheme="minorHAnsi"/>
          <w:bCs/>
        </w:rPr>
        <w:t>Upozornění:</w:t>
      </w:r>
      <w:r w:rsidRPr="006A755C">
        <w:rPr>
          <w:rFonts w:asciiTheme="minorHAnsi" w:hAnsiTheme="minorHAnsi"/>
        </w:rPr>
        <w:t xml:space="preserve"> </w:t>
      </w:r>
      <w:r w:rsidR="00E90DF4" w:rsidRPr="006A755C">
        <w:rPr>
          <w:rFonts w:asciiTheme="minorHAnsi" w:hAnsiTheme="minorHAnsi" w:cs="Arial"/>
        </w:rPr>
        <w:t>Používejte tento přípravek bezpečně. Před použitím si vždy pozorně přečtěte údaje na obalu a</w:t>
      </w:r>
      <w:r w:rsidR="000B6E2F">
        <w:rPr>
          <w:rFonts w:asciiTheme="minorHAnsi" w:hAnsiTheme="minorHAnsi" w:cs="Arial"/>
        </w:rPr>
        <w:t> </w:t>
      </w:r>
      <w:r w:rsidR="00E90DF4" w:rsidRPr="006A755C">
        <w:rPr>
          <w:rFonts w:asciiTheme="minorHAnsi" w:hAnsiTheme="minorHAnsi" w:cs="Arial"/>
        </w:rPr>
        <w:t xml:space="preserve">připojené informace o přípravku. </w:t>
      </w:r>
      <w:r w:rsidRPr="006A755C">
        <w:rPr>
          <w:rFonts w:asciiTheme="minorHAnsi" w:hAnsiTheme="minorHAnsi"/>
        </w:rPr>
        <w:t>Výrobce neodpovídá za škody způsobené nesprávným použitím přípravku.</w:t>
      </w:r>
    </w:p>
    <w:p w:rsidR="000B6E2F" w:rsidRDefault="00BD5B47" w:rsidP="006A755C">
      <w:pPr>
        <w:jc w:val="both"/>
      </w:pPr>
      <w:r w:rsidRPr="006A755C">
        <w:t>Skladování:</w:t>
      </w:r>
      <w:r w:rsidR="00E241B2" w:rsidRPr="006A755C">
        <w:t xml:space="preserve"> </w:t>
      </w:r>
    </w:p>
    <w:p w:rsidR="00E241B2" w:rsidRPr="006A755C" w:rsidRDefault="00E241B2" w:rsidP="006A755C">
      <w:pPr>
        <w:jc w:val="both"/>
        <w:rPr>
          <w:rFonts w:cs="Arial"/>
        </w:rPr>
      </w:pPr>
      <w:r w:rsidRPr="006A755C">
        <w:t>V původních dokonale uzavřených obalech, odděleně od potravin, nápojů a krmiv, při teplotě 5</w:t>
      </w:r>
      <w:r w:rsidR="006A755C" w:rsidRPr="006A755C">
        <w:t xml:space="preserve"> </w:t>
      </w:r>
      <w:r w:rsidRPr="006A755C">
        <w:t>°C až 5</w:t>
      </w:r>
      <w:r w:rsidR="005D2028">
        <w:t>0</w:t>
      </w:r>
      <w:r w:rsidR="006A755C" w:rsidRPr="006A755C">
        <w:t xml:space="preserve"> </w:t>
      </w:r>
      <w:r w:rsidRPr="006A755C">
        <w:t>°C.</w:t>
      </w:r>
    </w:p>
    <w:p w:rsidR="00BD5B47" w:rsidRPr="006A755C" w:rsidRDefault="00BD5B47" w:rsidP="006A755C">
      <w:pPr>
        <w:tabs>
          <w:tab w:val="left" w:pos="2466"/>
        </w:tabs>
        <w:jc w:val="both"/>
      </w:pPr>
    </w:p>
    <w:p w:rsidR="00BD5B47" w:rsidRPr="006A755C" w:rsidRDefault="00BD5B47" w:rsidP="006A755C">
      <w:pPr>
        <w:jc w:val="both"/>
      </w:pPr>
      <w:r w:rsidRPr="006A755C">
        <w:t>Záruční doba:</w:t>
      </w:r>
      <w:r w:rsidR="00E241B2" w:rsidRPr="006A755C">
        <w:t xml:space="preserve"> </w:t>
      </w:r>
      <w:r w:rsidR="000B6E2F">
        <w:t>36</w:t>
      </w:r>
      <w:r w:rsidR="00E241B2" w:rsidRPr="006A755C">
        <w:t xml:space="preserve"> měsíců od data výroby při dodržení skladovacích podmínek</w:t>
      </w:r>
    </w:p>
    <w:p w:rsidR="00BD5B47" w:rsidRPr="006A755C" w:rsidRDefault="00BD5B47" w:rsidP="006A755C">
      <w:pPr>
        <w:jc w:val="both"/>
      </w:pPr>
    </w:p>
    <w:p w:rsidR="00E241B2" w:rsidRPr="006A755C" w:rsidRDefault="00E241B2" w:rsidP="006A755C">
      <w:pPr>
        <w:jc w:val="both"/>
      </w:pPr>
      <w:r w:rsidRPr="006A755C">
        <w:t>Šarže:</w:t>
      </w:r>
      <w:r w:rsidR="000B6E2F">
        <w:t xml:space="preserve"> BN362997</w:t>
      </w:r>
      <w:r w:rsidR="00F13AE2">
        <w:t>, expirace 16. 03. 2022</w:t>
      </w:r>
    </w:p>
    <w:p w:rsidR="00E241B2" w:rsidRPr="006A755C" w:rsidRDefault="00E241B2" w:rsidP="006A755C">
      <w:pPr>
        <w:jc w:val="both"/>
      </w:pPr>
    </w:p>
    <w:p w:rsidR="000B6E2F" w:rsidRDefault="006E100D" w:rsidP="006A755C">
      <w:pPr>
        <w:jc w:val="both"/>
        <w:rPr>
          <w:rFonts w:cstheme="minorHAnsi"/>
          <w:color w:val="000000" w:themeColor="text1"/>
        </w:rPr>
      </w:pPr>
      <w:r w:rsidRPr="006A755C">
        <w:rPr>
          <w:rFonts w:cstheme="minorHAnsi"/>
          <w:color w:val="000000" w:themeColor="text1"/>
        </w:rPr>
        <w:t>Standardní věty o nebezpečnosti:</w:t>
      </w:r>
    </w:p>
    <w:p w:rsidR="000B6E2F" w:rsidRDefault="006E100D" w:rsidP="006A755C">
      <w:pPr>
        <w:jc w:val="both"/>
        <w:rPr>
          <w:rFonts w:cstheme="minorHAnsi"/>
          <w:color w:val="000000" w:themeColor="text1"/>
        </w:rPr>
      </w:pPr>
      <w:r w:rsidRPr="006A755C">
        <w:rPr>
          <w:rFonts w:cstheme="minorHAnsi"/>
          <w:color w:val="000000" w:themeColor="text1"/>
        </w:rPr>
        <w:t>H412: Škodlivý pro vodní organismy, s dlouhodobými účinky</w:t>
      </w:r>
    </w:p>
    <w:p w:rsidR="000B6E2F" w:rsidRDefault="006E100D" w:rsidP="006A755C">
      <w:pPr>
        <w:jc w:val="both"/>
        <w:rPr>
          <w:rFonts w:cstheme="minorHAnsi"/>
          <w:color w:val="000000" w:themeColor="text1"/>
        </w:rPr>
      </w:pPr>
      <w:r w:rsidRPr="006A755C">
        <w:rPr>
          <w:rFonts w:cstheme="minorHAnsi"/>
          <w:color w:val="000000" w:themeColor="text1"/>
        </w:rPr>
        <w:t>Pokyny pro bezpečné zacházení:</w:t>
      </w:r>
    </w:p>
    <w:p w:rsidR="000B6E2F" w:rsidRDefault="006E100D" w:rsidP="006A755C">
      <w:pPr>
        <w:jc w:val="both"/>
        <w:rPr>
          <w:rFonts w:cstheme="minorHAnsi"/>
          <w:color w:val="000000" w:themeColor="text1"/>
        </w:rPr>
      </w:pPr>
      <w:r w:rsidRPr="006A755C">
        <w:rPr>
          <w:rFonts w:cstheme="minorHAnsi"/>
          <w:color w:val="000000" w:themeColor="text1"/>
        </w:rPr>
        <w:t>P273: Zabraňte uvolnění do životního prostředí.</w:t>
      </w:r>
    </w:p>
    <w:p w:rsidR="006E100D" w:rsidRPr="006A755C" w:rsidRDefault="006E100D" w:rsidP="006A755C">
      <w:pPr>
        <w:jc w:val="both"/>
        <w:rPr>
          <w:color w:val="000000" w:themeColor="text1"/>
        </w:rPr>
      </w:pPr>
      <w:r w:rsidRPr="006A755C">
        <w:rPr>
          <w:rFonts w:cstheme="minorHAnsi"/>
          <w:color w:val="000000" w:themeColor="text1"/>
        </w:rPr>
        <w:t>P501: Odstraňte obsah/obal v souladu s národními regulacemi.</w:t>
      </w:r>
    </w:p>
    <w:p w:rsidR="006E100D" w:rsidRPr="006A755C" w:rsidRDefault="006E100D" w:rsidP="006A755C">
      <w:pPr>
        <w:jc w:val="both"/>
      </w:pPr>
    </w:p>
    <w:p w:rsidR="00D86BAF" w:rsidRPr="006A755C" w:rsidRDefault="000B6E2F" w:rsidP="006A755C">
      <w:pPr>
        <w:jc w:val="both"/>
      </w:pPr>
      <w:r>
        <w:t>Výhradní d</w:t>
      </w:r>
      <w:r w:rsidR="00BD5B47" w:rsidRPr="006A755C">
        <w:t>odavatel</w:t>
      </w:r>
      <w:r>
        <w:t xml:space="preserve"> pro Českou a Slovenskou</w:t>
      </w:r>
      <w:r w:rsidR="00193D7E">
        <w:t xml:space="preserve"> republiku</w:t>
      </w:r>
      <w:r w:rsidR="00D86BAF" w:rsidRPr="006A755C">
        <w:t>:</w:t>
      </w:r>
    </w:p>
    <w:p w:rsidR="000B6E2F" w:rsidRDefault="00D86BAF" w:rsidP="006A755C">
      <w:pPr>
        <w:jc w:val="both"/>
        <w:rPr>
          <w:rFonts w:eastAsia="Times New Roman" w:cs="Arial"/>
          <w:color w:val="000000" w:themeColor="text1"/>
          <w:shd w:val="clear" w:color="auto" w:fill="FFFFFF"/>
          <w:lang w:eastAsia="cs-CZ"/>
        </w:rPr>
      </w:pPr>
      <w:r w:rsidRPr="006A755C">
        <w:rPr>
          <w:rFonts w:eastAsia="Times New Roman" w:cs="Arial"/>
          <w:color w:val="000000" w:themeColor="text1"/>
          <w:shd w:val="clear" w:color="auto" w:fill="FFFFFF"/>
          <w:lang w:eastAsia="cs-CZ"/>
        </w:rPr>
        <w:t>Spása s.r.o.</w:t>
      </w:r>
    </w:p>
    <w:p w:rsidR="000B6E2F" w:rsidRDefault="00D86BAF" w:rsidP="006A755C">
      <w:pPr>
        <w:jc w:val="both"/>
        <w:rPr>
          <w:rFonts w:eastAsia="Times New Roman" w:cs="Arial"/>
          <w:color w:val="000000" w:themeColor="text1"/>
          <w:shd w:val="clear" w:color="auto" w:fill="FFFFFF"/>
          <w:lang w:eastAsia="cs-CZ"/>
        </w:rPr>
      </w:pPr>
      <w:r w:rsidRPr="006A755C">
        <w:rPr>
          <w:rFonts w:eastAsia="Times New Roman" w:cs="Arial"/>
          <w:color w:val="000000" w:themeColor="text1"/>
          <w:shd w:val="clear" w:color="auto" w:fill="FFFFFF"/>
          <w:lang w:eastAsia="cs-CZ"/>
        </w:rPr>
        <w:t>Kurzova 2222/16,</w:t>
      </w:r>
    </w:p>
    <w:p w:rsidR="000B6E2F" w:rsidRDefault="00D86BAF" w:rsidP="006A755C">
      <w:pPr>
        <w:jc w:val="both"/>
        <w:rPr>
          <w:rFonts w:eastAsia="Times New Roman" w:cs="Arial"/>
          <w:color w:val="000000" w:themeColor="text1"/>
          <w:shd w:val="clear" w:color="auto" w:fill="FFFFFF"/>
          <w:lang w:eastAsia="cs-CZ"/>
        </w:rPr>
      </w:pPr>
      <w:r w:rsidRPr="006A755C">
        <w:rPr>
          <w:rFonts w:eastAsia="Times New Roman" w:cs="Arial"/>
          <w:color w:val="000000" w:themeColor="text1"/>
          <w:shd w:val="clear" w:color="auto" w:fill="FFFFFF"/>
          <w:lang w:eastAsia="cs-CZ"/>
        </w:rPr>
        <w:t>155 00 Praha 5 Stodůlky</w:t>
      </w:r>
    </w:p>
    <w:p w:rsidR="000B6E2F" w:rsidRDefault="00D86BAF" w:rsidP="006A755C">
      <w:pPr>
        <w:jc w:val="both"/>
        <w:rPr>
          <w:rFonts w:eastAsia="Times New Roman" w:cs="Arial"/>
          <w:color w:val="000000" w:themeColor="text1"/>
          <w:shd w:val="clear" w:color="auto" w:fill="FFFFFF"/>
          <w:lang w:eastAsia="cs-CZ"/>
        </w:rPr>
      </w:pPr>
      <w:r w:rsidRPr="006A755C">
        <w:rPr>
          <w:rFonts w:eastAsia="Times New Roman" w:cs="Arial"/>
          <w:color w:val="000000" w:themeColor="text1"/>
          <w:shd w:val="clear" w:color="auto" w:fill="FFFFFF"/>
          <w:lang w:eastAsia="cs-CZ"/>
        </w:rPr>
        <w:t>IČ: 09043357</w:t>
      </w:r>
    </w:p>
    <w:p w:rsidR="00D86BAF" w:rsidRPr="006A755C" w:rsidRDefault="00D86BAF" w:rsidP="006A755C">
      <w:pPr>
        <w:jc w:val="both"/>
        <w:rPr>
          <w:rFonts w:eastAsia="Times New Roman" w:cs="Arial"/>
          <w:color w:val="000000" w:themeColor="text1"/>
          <w:lang w:eastAsia="cs-CZ"/>
        </w:rPr>
      </w:pPr>
      <w:r w:rsidRPr="006A755C">
        <w:rPr>
          <w:rFonts w:eastAsia="Times New Roman" w:cs="Arial"/>
          <w:color w:val="000000" w:themeColor="text1"/>
          <w:shd w:val="clear" w:color="auto" w:fill="FFFFFF"/>
          <w:lang w:eastAsia="cs-CZ"/>
        </w:rPr>
        <w:t>Tel: +420 602 442 420, +420 608 774 281</w:t>
      </w:r>
    </w:p>
    <w:p w:rsidR="008F5F8A" w:rsidRPr="006A755C" w:rsidRDefault="00D86BAF" w:rsidP="006A755C">
      <w:pPr>
        <w:jc w:val="both"/>
        <w:rPr>
          <w:rFonts w:eastAsia="Times New Roman" w:cs="Arial"/>
          <w:color w:val="000000" w:themeColor="text1"/>
          <w:lang w:eastAsia="cs-CZ"/>
        </w:rPr>
      </w:pPr>
      <w:r w:rsidRPr="006A755C">
        <w:rPr>
          <w:rFonts w:eastAsia="Times New Roman" w:cs="Arial"/>
          <w:color w:val="000000" w:themeColor="text1"/>
          <w:shd w:val="clear" w:color="auto" w:fill="FFFFFF"/>
          <w:lang w:eastAsia="cs-CZ"/>
        </w:rPr>
        <w:t>www.spasa.online</w:t>
      </w:r>
    </w:p>
    <w:sectPr w:rsidR="008F5F8A" w:rsidRPr="006A755C" w:rsidSect="006A755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AF"/>
    <w:rsid w:val="00053D33"/>
    <w:rsid w:val="000B6E2F"/>
    <w:rsid w:val="00193D7E"/>
    <w:rsid w:val="001B6EBC"/>
    <w:rsid w:val="001E07AA"/>
    <w:rsid w:val="002F3EA6"/>
    <w:rsid w:val="003D040C"/>
    <w:rsid w:val="004F252E"/>
    <w:rsid w:val="005D2028"/>
    <w:rsid w:val="006A755C"/>
    <w:rsid w:val="006E100D"/>
    <w:rsid w:val="0072601C"/>
    <w:rsid w:val="00727B64"/>
    <w:rsid w:val="007942C0"/>
    <w:rsid w:val="007F2539"/>
    <w:rsid w:val="00842E0F"/>
    <w:rsid w:val="00860AE4"/>
    <w:rsid w:val="008A7AD6"/>
    <w:rsid w:val="008F5F8A"/>
    <w:rsid w:val="009342FC"/>
    <w:rsid w:val="009F6FF9"/>
    <w:rsid w:val="00AA0EAB"/>
    <w:rsid w:val="00B47F8F"/>
    <w:rsid w:val="00BD5B47"/>
    <w:rsid w:val="00D86BAF"/>
    <w:rsid w:val="00E241B2"/>
    <w:rsid w:val="00E90DF4"/>
    <w:rsid w:val="00F13AE2"/>
    <w:rsid w:val="00F41D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85CC"/>
  <w15:docId w15:val="{00C8DD24-271D-4547-B29B-AD01078D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E07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90DF4"/>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45259">
      <w:bodyDiv w:val="1"/>
      <w:marLeft w:val="0"/>
      <w:marRight w:val="0"/>
      <w:marTop w:val="0"/>
      <w:marBottom w:val="0"/>
      <w:divBdr>
        <w:top w:val="none" w:sz="0" w:space="0" w:color="auto"/>
        <w:left w:val="none" w:sz="0" w:space="0" w:color="auto"/>
        <w:bottom w:val="none" w:sz="0" w:space="0" w:color="auto"/>
        <w:right w:val="none" w:sz="0" w:space="0" w:color="auto"/>
      </w:divBdr>
      <w:divsChild>
        <w:div w:id="102236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324344">
              <w:marLeft w:val="0"/>
              <w:marRight w:val="0"/>
              <w:marTop w:val="0"/>
              <w:marBottom w:val="0"/>
              <w:divBdr>
                <w:top w:val="none" w:sz="0" w:space="0" w:color="auto"/>
                <w:left w:val="none" w:sz="0" w:space="0" w:color="auto"/>
                <w:bottom w:val="none" w:sz="0" w:space="0" w:color="auto"/>
                <w:right w:val="none" w:sz="0" w:space="0" w:color="auto"/>
              </w:divBdr>
              <w:divsChild>
                <w:div w:id="54552866">
                  <w:marLeft w:val="0"/>
                  <w:marRight w:val="0"/>
                  <w:marTop w:val="0"/>
                  <w:marBottom w:val="0"/>
                  <w:divBdr>
                    <w:top w:val="none" w:sz="0" w:space="0" w:color="auto"/>
                    <w:left w:val="none" w:sz="0" w:space="0" w:color="auto"/>
                    <w:bottom w:val="none" w:sz="0" w:space="0" w:color="auto"/>
                    <w:right w:val="none" w:sz="0" w:space="0" w:color="auto"/>
                  </w:divBdr>
                  <w:divsChild>
                    <w:div w:id="13190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6864">
      <w:bodyDiv w:val="1"/>
      <w:marLeft w:val="0"/>
      <w:marRight w:val="0"/>
      <w:marTop w:val="0"/>
      <w:marBottom w:val="0"/>
      <w:divBdr>
        <w:top w:val="none" w:sz="0" w:space="0" w:color="auto"/>
        <w:left w:val="none" w:sz="0" w:space="0" w:color="auto"/>
        <w:bottom w:val="none" w:sz="0" w:space="0" w:color="auto"/>
        <w:right w:val="none" w:sz="0" w:space="0" w:color="auto"/>
      </w:divBdr>
      <w:divsChild>
        <w:div w:id="304356271">
          <w:marLeft w:val="0"/>
          <w:marRight w:val="0"/>
          <w:marTop w:val="0"/>
          <w:marBottom w:val="0"/>
          <w:divBdr>
            <w:top w:val="none" w:sz="0" w:space="0" w:color="auto"/>
            <w:left w:val="none" w:sz="0" w:space="0" w:color="auto"/>
            <w:bottom w:val="none" w:sz="0" w:space="0" w:color="auto"/>
            <w:right w:val="none" w:sz="0" w:space="0" w:color="auto"/>
          </w:divBdr>
          <w:divsChild>
            <w:div w:id="1692144191">
              <w:marLeft w:val="0"/>
              <w:marRight w:val="0"/>
              <w:marTop w:val="0"/>
              <w:marBottom w:val="0"/>
              <w:divBdr>
                <w:top w:val="none" w:sz="0" w:space="0" w:color="auto"/>
                <w:left w:val="none" w:sz="0" w:space="0" w:color="auto"/>
                <w:bottom w:val="none" w:sz="0" w:space="0" w:color="auto"/>
                <w:right w:val="none" w:sz="0" w:space="0" w:color="auto"/>
              </w:divBdr>
              <w:divsChild>
                <w:div w:id="11946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13675">
      <w:bodyDiv w:val="1"/>
      <w:marLeft w:val="0"/>
      <w:marRight w:val="0"/>
      <w:marTop w:val="0"/>
      <w:marBottom w:val="0"/>
      <w:divBdr>
        <w:top w:val="none" w:sz="0" w:space="0" w:color="auto"/>
        <w:left w:val="none" w:sz="0" w:space="0" w:color="auto"/>
        <w:bottom w:val="none" w:sz="0" w:space="0" w:color="auto"/>
        <w:right w:val="none" w:sz="0" w:space="0" w:color="auto"/>
      </w:divBdr>
      <w:divsChild>
        <w:div w:id="164967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469060">
              <w:marLeft w:val="0"/>
              <w:marRight w:val="0"/>
              <w:marTop w:val="0"/>
              <w:marBottom w:val="0"/>
              <w:divBdr>
                <w:top w:val="none" w:sz="0" w:space="0" w:color="auto"/>
                <w:left w:val="none" w:sz="0" w:space="0" w:color="auto"/>
                <w:bottom w:val="none" w:sz="0" w:space="0" w:color="auto"/>
                <w:right w:val="none" w:sz="0" w:space="0" w:color="auto"/>
              </w:divBdr>
              <w:divsChild>
                <w:div w:id="482889692">
                  <w:marLeft w:val="0"/>
                  <w:marRight w:val="0"/>
                  <w:marTop w:val="0"/>
                  <w:marBottom w:val="0"/>
                  <w:divBdr>
                    <w:top w:val="none" w:sz="0" w:space="0" w:color="auto"/>
                    <w:left w:val="none" w:sz="0" w:space="0" w:color="auto"/>
                    <w:bottom w:val="none" w:sz="0" w:space="0" w:color="auto"/>
                    <w:right w:val="none" w:sz="0" w:space="0" w:color="auto"/>
                  </w:divBdr>
                  <w:divsChild>
                    <w:div w:id="202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287</Words>
  <Characters>1699</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Trčka</dc:creator>
  <cp:keywords/>
  <dc:description/>
  <cp:lastModifiedBy>Exothobby</cp:lastModifiedBy>
  <cp:revision>7</cp:revision>
  <cp:lastPrinted>2020-04-28T11:14:00Z</cp:lastPrinted>
  <dcterms:created xsi:type="dcterms:W3CDTF">2020-04-28T11:13:00Z</dcterms:created>
  <dcterms:modified xsi:type="dcterms:W3CDTF">2020-05-11T18:32:00Z</dcterms:modified>
</cp:coreProperties>
</file>